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433E78">
        <w:rPr>
          <w:rFonts w:ascii="Arial-BoldMT" w:hAnsi="Arial-BoldMT" w:cs="Arial-BoldMT"/>
          <w:b/>
          <w:bCs/>
          <w:sz w:val="28"/>
          <w:szCs w:val="28"/>
        </w:rPr>
        <w:t>SAUT EN LONGUEUR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433E78">
        <w:rPr>
          <w:rFonts w:ascii="Arial-BoldMT" w:hAnsi="Arial-BoldMT" w:cs="Arial-BoldMT"/>
          <w:b/>
          <w:bCs/>
          <w:sz w:val="28"/>
          <w:szCs w:val="28"/>
        </w:rPr>
        <w:t>Règlement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En compétition :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l’appel se fait sur une planche blanche de 20 cm. de large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 xml:space="preserve">une bande de </w:t>
      </w:r>
      <w:proofErr w:type="spellStart"/>
      <w:r w:rsidRPr="00433E78">
        <w:rPr>
          <w:rFonts w:ascii="ArialMT" w:hAnsi="ArialMT" w:cs="ArialMT"/>
          <w:b/>
          <w:bCs/>
          <w:sz w:val="24"/>
          <w:szCs w:val="24"/>
        </w:rPr>
        <w:t>plasticine</w:t>
      </w:r>
      <w:proofErr w:type="spellEnd"/>
      <w:r w:rsidRPr="00433E78">
        <w:rPr>
          <w:rFonts w:ascii="ArialMT" w:hAnsi="ArialMT" w:cs="ArialMT"/>
          <w:b/>
          <w:bCs/>
          <w:sz w:val="24"/>
          <w:szCs w:val="24"/>
        </w:rPr>
        <w:t xml:space="preserve"> est placée derrière la planche, elle sert à vérifier si un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 été mordu ou non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A l’école :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l’appel se fait dans une zone de 80 cm. délimitée par deux lignes blanches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la mesure se prend à l’endroit où a été posé la pointe du pied d’appel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le saut est déclaré nul lorsque l’avant du pied d’appel est hors de la zone (on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autorise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parfois un appel réalisé avant la zone, mais dans ce cas la mesure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n’est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prise qu’à partir du début de la zone)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Un essai est considéré comme non valide si le sauteur :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prend son appel des deux pieds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prend son appel à côté de la planche ou de la zone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"mord" lors de l’appel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effectue un salto avant à l’impulsion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revient en marchant dans l’aire de réception jusqu’à la planche d’appel après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s’être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réceptionné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0"/>
          <w:szCs w:val="20"/>
        </w:rPr>
      </w:pPr>
      <w:r w:rsidRPr="00433E78">
        <w:rPr>
          <w:rFonts w:ascii="ArialMT" w:hAnsi="ArialMT" w:cs="ArialMT"/>
          <w:b/>
          <w:bCs/>
          <w:sz w:val="20"/>
          <w:szCs w:val="20"/>
        </w:rPr>
        <w:t>Mesure d’un saut de compétition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 w:rsidRPr="00433E78">
        <w:rPr>
          <w:rFonts w:ascii="Arial-BoldMT" w:hAnsi="Arial-BoldMT" w:cs="Arial-BoldMT"/>
          <w:b/>
          <w:bCs/>
          <w:sz w:val="24"/>
          <w:szCs w:val="24"/>
        </w:rPr>
        <w:t>La prise de marques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A l’école, l’élan ne devrait pas dépasser 14 pas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Il est préférable d’effectuer la prise de marques à l’aide d’un camarade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Afin d’aider le camarade qui nous contrôle les marques, compter à haute voix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les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appuis du pied d’appel (en noir ci-dessous) durant la course et marquer le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moment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de l’appel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ItalicMT" w:hAnsi="Arial-ItalicMT" w:cs="Arial-ItalicMT"/>
          <w:b/>
          <w:bCs/>
          <w:i/>
          <w:iCs/>
        </w:rPr>
      </w:pPr>
      <w:r w:rsidRPr="00433E78">
        <w:rPr>
          <w:rFonts w:ascii="Arial-ItalicMT" w:hAnsi="Arial-ItalicMT" w:cs="Arial-ItalicMT"/>
          <w:b/>
          <w:bCs/>
          <w:i/>
          <w:iCs/>
        </w:rPr>
        <w:t>N. B. : La direction et la force du vent ont une grande influence sur la précision de l’élan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ItalicMT" w:hAnsi="Arial-ItalicMT" w:cs="Arial-ItalicMT"/>
          <w:b/>
          <w:bCs/>
          <w:i/>
          <w:iCs/>
        </w:rPr>
      </w:pPr>
      <w:proofErr w:type="gramStart"/>
      <w:r w:rsidRPr="00433E78">
        <w:rPr>
          <w:rFonts w:ascii="Arial-ItalicMT" w:hAnsi="Arial-ItalicMT" w:cs="Arial-ItalicMT"/>
          <w:b/>
          <w:bCs/>
          <w:i/>
          <w:iCs/>
        </w:rPr>
        <w:t>et</w:t>
      </w:r>
      <w:proofErr w:type="gramEnd"/>
      <w:r w:rsidRPr="00433E78">
        <w:rPr>
          <w:rFonts w:ascii="Arial-ItalicMT" w:hAnsi="Arial-ItalicMT" w:cs="Arial-ItalicMT"/>
          <w:b/>
          <w:bCs/>
          <w:i/>
          <w:iCs/>
        </w:rPr>
        <w:t xml:space="preserve"> des marques.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0"/>
          <w:szCs w:val="20"/>
        </w:rPr>
      </w:pPr>
      <w:r w:rsidRPr="00433E78">
        <w:rPr>
          <w:rFonts w:ascii="ArialMT" w:hAnsi="ArialMT" w:cs="ArialMT"/>
          <w:b/>
          <w:bCs/>
          <w:sz w:val="20"/>
          <w:szCs w:val="20"/>
        </w:rPr>
        <w:t xml:space="preserve">UNIL, </w:t>
      </w:r>
      <w:r w:rsidRPr="00433E78">
        <w:rPr>
          <w:rFonts w:ascii="Arial-ItalicMT" w:hAnsi="Arial-ItalicMT" w:cs="Arial-ItalicMT"/>
          <w:b/>
          <w:bCs/>
          <w:i/>
          <w:iCs/>
          <w:sz w:val="20"/>
          <w:szCs w:val="20"/>
        </w:rPr>
        <w:t>Institut des sciences du sport et de l’éducation physique</w:t>
      </w:r>
      <w:r w:rsidRPr="00433E78">
        <w:rPr>
          <w:rFonts w:ascii="ArialMT" w:hAnsi="ArialMT" w:cs="ArialMT"/>
          <w:b/>
          <w:bCs/>
          <w:sz w:val="20"/>
          <w:szCs w:val="20"/>
        </w:rPr>
        <w:t>, Athlétisme I et II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6"/>
          <w:szCs w:val="6"/>
        </w:rPr>
      </w:pPr>
      <w:r w:rsidRPr="00433E78">
        <w:rPr>
          <w:rFonts w:ascii="ArialMT" w:hAnsi="ArialMT" w:cs="ArialMT"/>
          <w:b/>
          <w:bCs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bCs/>
          <w:sz w:val="24"/>
          <w:szCs w:val="24"/>
        </w:rPr>
      </w:pPr>
      <w:r w:rsidRPr="00433E78">
        <w:rPr>
          <w:rFonts w:ascii="Times-Roman" w:hAnsi="Times-Roman" w:cs="Times-Roman"/>
          <w:b/>
          <w:bCs/>
          <w:sz w:val="24"/>
          <w:szCs w:val="24"/>
        </w:rPr>
        <w:t>9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433E78">
        <w:rPr>
          <w:rFonts w:ascii="Arial-BoldMT" w:hAnsi="Arial-BoldMT" w:cs="Arial-BoldMT"/>
          <w:b/>
          <w:bCs/>
          <w:sz w:val="28"/>
          <w:szCs w:val="28"/>
        </w:rPr>
        <w:t>Technique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On distingue trois techniques différentes : le saut en foulée (ou en fente), le saut en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extension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(ou en suspension) et le saut en ciseau (qui peut se décliner aussi en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double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ciseau).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Le saut en foulée est la technique la plus simple et la plus spontanée, elle est donc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bien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adaptée au milieu scolaire. Le saut en extension et le saut en ciseau sont des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techniques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plus généralement utilisées par les compétiteurs.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 w:rsidRPr="00433E78">
        <w:rPr>
          <w:rFonts w:ascii="Arial-BoldMT" w:hAnsi="Arial-BoldMT" w:cs="Arial-BoldMT"/>
          <w:b/>
          <w:bCs/>
          <w:sz w:val="24"/>
          <w:szCs w:val="24"/>
        </w:rPr>
        <w:t>Les phases du saut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Course progressive en position redressée (plante de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pieds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>, hanches et genoux hauts)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ItalicMT" w:hAnsi="Arial-BoldItalicMT" w:cs="Arial-BoldItalicMT"/>
          <w:b/>
          <w:bCs/>
          <w:i/>
          <w:iCs/>
          <w:sz w:val="24"/>
          <w:szCs w:val="24"/>
        </w:rPr>
      </w:pPr>
      <w:r w:rsidRPr="00433E78">
        <w:rPr>
          <w:rFonts w:ascii="Arial-BoldItalicMT" w:hAnsi="Arial-BoldItalicMT" w:cs="Arial-BoldItalicMT"/>
          <w:b/>
          <w:bCs/>
          <w:i/>
          <w:iCs/>
          <w:sz w:val="24"/>
          <w:szCs w:val="24"/>
        </w:rPr>
        <w:t>ELAN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Rythme et vitesse dans la phase finale (avec un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avant-dernier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pas allongé et un dernier pas raccourci)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Action de la jambe libre (montée du genou à angle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lastRenderedPageBreak/>
        <w:t>droit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>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ItalicMT" w:hAnsi="Arial-BoldItalicMT" w:cs="Arial-BoldItalicMT"/>
          <w:b/>
          <w:bCs/>
          <w:i/>
          <w:iCs/>
          <w:sz w:val="24"/>
          <w:szCs w:val="24"/>
        </w:rPr>
      </w:pPr>
      <w:r w:rsidRPr="00433E78">
        <w:rPr>
          <w:rFonts w:ascii="Arial-BoldItalicMT" w:hAnsi="Arial-BoldItalicMT" w:cs="Arial-BoldItalicMT"/>
          <w:b/>
          <w:bCs/>
          <w:i/>
          <w:iCs/>
          <w:sz w:val="24"/>
          <w:szCs w:val="24"/>
        </w:rPr>
        <w:t>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Extension complète de la jambe d’appel et du corps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(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en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gardant le haut du corps droit)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0"/>
          <w:szCs w:val="20"/>
        </w:rPr>
      </w:pPr>
      <w:r w:rsidRPr="00433E78">
        <w:rPr>
          <w:rFonts w:ascii="ArialMT" w:hAnsi="ArialMT" w:cs="ArialMT"/>
          <w:b/>
          <w:bCs/>
          <w:sz w:val="20"/>
          <w:szCs w:val="20"/>
        </w:rPr>
        <w:t xml:space="preserve">UNIL, </w:t>
      </w:r>
      <w:r w:rsidRPr="00433E78">
        <w:rPr>
          <w:rFonts w:ascii="Arial-ItalicMT" w:hAnsi="Arial-ItalicMT" w:cs="Arial-ItalicMT"/>
          <w:b/>
          <w:bCs/>
          <w:i/>
          <w:iCs/>
          <w:sz w:val="20"/>
          <w:szCs w:val="20"/>
        </w:rPr>
        <w:t>Institut des sciences du sport et de l’éducation physique</w:t>
      </w:r>
      <w:r w:rsidRPr="00433E78">
        <w:rPr>
          <w:rFonts w:ascii="ArialMT" w:hAnsi="ArialMT" w:cs="ArialMT"/>
          <w:b/>
          <w:bCs/>
          <w:sz w:val="20"/>
          <w:szCs w:val="20"/>
        </w:rPr>
        <w:t>, Athlétisme I et II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6"/>
          <w:szCs w:val="6"/>
        </w:rPr>
      </w:pPr>
      <w:r w:rsidRPr="00433E78">
        <w:rPr>
          <w:rFonts w:ascii="ArialMT" w:hAnsi="ArialMT" w:cs="ArialMT"/>
          <w:b/>
          <w:bCs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bCs/>
          <w:sz w:val="24"/>
          <w:szCs w:val="24"/>
        </w:rPr>
      </w:pPr>
      <w:r w:rsidRPr="00433E78">
        <w:rPr>
          <w:rFonts w:ascii="Times-Roman" w:hAnsi="Times-Roman" w:cs="Times-Roman"/>
          <w:b/>
          <w:bCs/>
          <w:sz w:val="24"/>
          <w:szCs w:val="24"/>
        </w:rPr>
        <w:t>10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Position d’appel maintenue, puis la jambe d’appel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rejoint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la jambe libre devant (</w:t>
      </w:r>
      <w:r w:rsidRPr="00433E78">
        <w:rPr>
          <w:rFonts w:ascii="Arial-BoldMT" w:hAnsi="Arial-BoldMT" w:cs="Arial-BoldMT"/>
          <w:b/>
          <w:bCs/>
          <w:sz w:val="24"/>
          <w:szCs w:val="24"/>
        </w:rPr>
        <w:t>saut en foulée</w:t>
      </w:r>
      <w:r w:rsidRPr="00433E78">
        <w:rPr>
          <w:rFonts w:ascii="ArialMT" w:hAnsi="ArialMT" w:cs="ArialMT"/>
          <w:b/>
          <w:bCs/>
          <w:sz w:val="24"/>
          <w:szCs w:val="24"/>
        </w:rPr>
        <w:t>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Descente du genou de la jambe libre, extension, puis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ramener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les jambes vers l’avant (</w:t>
      </w:r>
      <w:r w:rsidRPr="00433E78">
        <w:rPr>
          <w:rFonts w:ascii="Arial-BoldMT" w:hAnsi="Arial-BoldMT" w:cs="Arial-BoldMT"/>
          <w:b/>
          <w:bCs/>
          <w:sz w:val="24"/>
          <w:szCs w:val="24"/>
        </w:rPr>
        <w:t>saut en extension</w:t>
      </w:r>
      <w:r w:rsidRPr="00433E78">
        <w:rPr>
          <w:rFonts w:ascii="ArialMT" w:hAnsi="ArialMT" w:cs="ArialMT"/>
          <w:b/>
          <w:bCs/>
          <w:sz w:val="24"/>
          <w:szCs w:val="24"/>
        </w:rPr>
        <w:t>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ItalicMT" w:hAnsi="Arial-BoldItalicMT" w:cs="Arial-BoldItalicMT"/>
          <w:b/>
          <w:bCs/>
          <w:i/>
          <w:iCs/>
          <w:sz w:val="24"/>
          <w:szCs w:val="24"/>
        </w:rPr>
      </w:pPr>
      <w:r w:rsidRPr="00433E78">
        <w:rPr>
          <w:rFonts w:ascii="Arial-BoldItalicMT" w:hAnsi="Arial-BoldItalicMT" w:cs="Arial-BoldItalicMT"/>
          <w:b/>
          <w:bCs/>
          <w:i/>
          <w:iCs/>
          <w:sz w:val="24"/>
          <w:szCs w:val="24"/>
        </w:rPr>
        <w:t>PHASE AÉRIENNE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Jambe libre passe derrière le corps pendant que la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jambe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d’appel est ramenée vers l’avant, puis la jambe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libre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rejoint la jambe d’appel devant (</w:t>
      </w:r>
      <w:r w:rsidRPr="00433E78">
        <w:rPr>
          <w:rFonts w:ascii="Arial-BoldMT" w:hAnsi="Arial-BoldMT" w:cs="Arial-BoldMT"/>
          <w:b/>
          <w:bCs/>
          <w:sz w:val="24"/>
          <w:szCs w:val="24"/>
        </w:rPr>
        <w:t>saut en ciseau</w:t>
      </w:r>
      <w:r w:rsidRPr="00433E78">
        <w:rPr>
          <w:rFonts w:ascii="ArialMT" w:hAnsi="ArialMT" w:cs="ArialMT"/>
          <w:b/>
          <w:bCs/>
          <w:sz w:val="24"/>
          <w:szCs w:val="24"/>
        </w:rPr>
        <w:t>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Haut du corps maintenu dans une position redressée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(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tête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droite)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Pieds lancés en avant et jambes repliées au moment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de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l’impact dans le sable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ItalicMT" w:hAnsi="Arial-BoldItalicMT" w:cs="Arial-BoldItalicMT"/>
          <w:b/>
          <w:bCs/>
          <w:i/>
          <w:iCs/>
          <w:sz w:val="24"/>
          <w:szCs w:val="24"/>
        </w:rPr>
      </w:pPr>
      <w:r w:rsidRPr="00433E78">
        <w:rPr>
          <w:rFonts w:ascii="Arial-BoldItalicMT" w:hAnsi="Arial-BoldItalicMT" w:cs="Arial-BoldItalicMT"/>
          <w:b/>
          <w:bCs/>
          <w:i/>
          <w:iCs/>
          <w:sz w:val="24"/>
          <w:szCs w:val="24"/>
        </w:rPr>
        <w:t>ATTERRISSAGE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Symbol" w:hAnsi="Symbol" w:cs="Symbol"/>
          <w:b/>
          <w:bCs/>
          <w:sz w:val="24"/>
          <w:szCs w:val="24"/>
        </w:rPr>
        <w:t></w:t>
      </w:r>
      <w:r w:rsidRPr="00433E78">
        <w:rPr>
          <w:rFonts w:ascii="Symbol" w:hAnsi="Symbol" w:cs="Symbol"/>
          <w:b/>
          <w:bCs/>
          <w:sz w:val="24"/>
          <w:szCs w:val="24"/>
        </w:rPr>
        <w:t></w:t>
      </w:r>
      <w:r w:rsidRPr="00433E78">
        <w:rPr>
          <w:rFonts w:ascii="ArialMT" w:hAnsi="ArialMT" w:cs="ArialMT"/>
          <w:b/>
          <w:bCs/>
          <w:sz w:val="24"/>
          <w:szCs w:val="24"/>
        </w:rPr>
        <w:t>Fesses posées à côté des pieds (sans toucher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derrière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avec les mains)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0"/>
          <w:szCs w:val="20"/>
        </w:rPr>
      </w:pPr>
      <w:r w:rsidRPr="00433E78">
        <w:rPr>
          <w:rFonts w:ascii="ArialMT" w:hAnsi="ArialMT" w:cs="ArialMT"/>
          <w:b/>
          <w:bCs/>
          <w:sz w:val="20"/>
          <w:szCs w:val="20"/>
        </w:rPr>
        <w:t xml:space="preserve">UNIL, </w:t>
      </w:r>
      <w:r w:rsidRPr="00433E78">
        <w:rPr>
          <w:rFonts w:ascii="Arial-ItalicMT" w:hAnsi="Arial-ItalicMT" w:cs="Arial-ItalicMT"/>
          <w:b/>
          <w:bCs/>
          <w:i/>
          <w:iCs/>
          <w:sz w:val="20"/>
          <w:szCs w:val="20"/>
        </w:rPr>
        <w:t>Institut des sciences du sport et de l’éducation physique</w:t>
      </w:r>
      <w:r w:rsidRPr="00433E78">
        <w:rPr>
          <w:rFonts w:ascii="ArialMT" w:hAnsi="ArialMT" w:cs="ArialMT"/>
          <w:b/>
          <w:bCs/>
          <w:sz w:val="20"/>
          <w:szCs w:val="20"/>
        </w:rPr>
        <w:t>, Athlétisme I et II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6"/>
          <w:szCs w:val="6"/>
        </w:rPr>
      </w:pPr>
      <w:r w:rsidRPr="00433E78">
        <w:rPr>
          <w:rFonts w:ascii="ArialMT" w:hAnsi="ArialMT" w:cs="ArialMT"/>
          <w:b/>
          <w:bCs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bCs/>
          <w:sz w:val="24"/>
          <w:szCs w:val="24"/>
        </w:rPr>
      </w:pPr>
      <w:r w:rsidRPr="00433E78">
        <w:rPr>
          <w:rFonts w:ascii="Times-Roman" w:hAnsi="Times-Roman" w:cs="Times-Roman"/>
          <w:b/>
          <w:bCs/>
          <w:sz w:val="24"/>
          <w:szCs w:val="24"/>
        </w:rPr>
        <w:t>11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433E78">
        <w:rPr>
          <w:rFonts w:ascii="Arial-BoldMT" w:hAnsi="Arial-BoldMT" w:cs="Arial-BoldMT"/>
          <w:b/>
          <w:bCs/>
          <w:sz w:val="28"/>
          <w:szCs w:val="28"/>
        </w:rPr>
        <w:t>Exercices correctifs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 w:rsidRPr="00433E78">
        <w:rPr>
          <w:rFonts w:ascii="Arial-BoldMT" w:hAnsi="Arial-BoldMT" w:cs="Arial-BoldMT"/>
          <w:b/>
          <w:bCs/>
          <w:sz w:val="24"/>
          <w:szCs w:val="24"/>
        </w:rPr>
        <w:t>Phase d’élan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la course est trop basse, l’élève pose les talons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à la corde sans poser les talons; marche ou course sur la plante des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pieds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avec extension complète des jambes et des hanches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le rythme d’élan ne va pas en s’accélérant sur la fin, le dernier pas n’est pas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raccourci</w:t>
      </w:r>
      <w:proofErr w:type="gramEnd"/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r w:rsidRPr="00433E78">
        <w:rPr>
          <w:rFonts w:ascii="ArialMT" w:hAnsi="ArialMT" w:cs="ArialMT"/>
          <w:b/>
          <w:bCs/>
          <w:sz w:val="24"/>
          <w:szCs w:val="24"/>
        </w:rPr>
        <w:t>courses en accélération progressive sur des intervalles donnés au sol (scotch,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bâtons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>, cerceaux, cônes) avec augmentation de la fréquence des pas sur la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fin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; entraînement de la détente par-dessus des obstacles (tapis, parties de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caisson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>, petites haies) et selon un rythme imposé (“1-2”)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l’élan manque de précision, le saut est fréquemment mordu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avec élan raccourci et appel le plus près possible de la fosse; prise de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marques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en faisant plusieurs courses et en cherchant la régularité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 w:rsidRPr="00433E78">
        <w:rPr>
          <w:rFonts w:ascii="Arial-BoldMT" w:hAnsi="Arial-BoldMT" w:cs="Arial-BoldMT"/>
          <w:b/>
          <w:bCs/>
          <w:sz w:val="24"/>
          <w:szCs w:val="24"/>
        </w:rPr>
        <w:t>Phase d’appel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perd sa vitesse juste avant l’appel, il se met en arrière (freinage)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par-dessus des haies basses largement espacées au rythme de 1 et de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3 pas; appels de saut en longueur par-dessus une haie basse posée au début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de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la fosse mais relativement éloignée du point d’impulsion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se penche trop en avant au moment de l’appel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r w:rsidRPr="00433E78">
        <w:rPr>
          <w:rFonts w:ascii="ArialMT" w:hAnsi="ArialMT" w:cs="ArialMT"/>
          <w:b/>
          <w:bCs/>
          <w:sz w:val="24"/>
          <w:szCs w:val="24"/>
        </w:rPr>
        <w:t xml:space="preserve">sauts avec élan raccourci, haut du corps redressé; sauts avec appel sur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un</w:t>
      </w:r>
      <w:proofErr w:type="gramEnd"/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lastRenderedPageBreak/>
        <w:t>haut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de caisson et réception en position assise (jambes tendues devant) sur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un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gros tapis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n’engage pas suffisamment la jambe libre (angle droit) et ne finit pas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l’extension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de la jambe d’appel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par-dessus des haies hautes au rythme de 1 et de 3 pas ; sauts avec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ArialMT" w:hAnsi="ArialMT" w:cs="ArialMT"/>
          <w:b/>
          <w:bCs/>
          <w:sz w:val="24"/>
          <w:szCs w:val="24"/>
        </w:rPr>
        <w:t>1-2 pas d’élan en engageant le genou en direction d’un objet (sautoir, bâton)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tenu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à la bonne hauteur; sauts par-dessus une haie basse posée 1 à 2 m.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après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la zone d’appel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 w:rsidRPr="00433E78">
        <w:rPr>
          <w:rFonts w:ascii="Arial-BoldMT" w:hAnsi="Arial-BoldMT" w:cs="Arial-BoldMT"/>
          <w:b/>
          <w:bCs/>
          <w:sz w:val="24"/>
          <w:szCs w:val="24"/>
        </w:rPr>
        <w:t>Phase aérienne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relâche tout de suite la tension d’appel, la position n’est pas maintenue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par-dessus des obstacles (haies, bancs, parties de caisson, tapis) en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restant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consciemment en position d’appel; sauts avec élan raccourci et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réception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en pas fendu (haut du corps redressé, jambe arrière tendue)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penche le haut du corps vers l’arrière ou tire la tête en arrière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lors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de l’impulsion et après celle-ci, fixer du regard un point au-delà de l’aire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de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réception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0"/>
          <w:szCs w:val="20"/>
        </w:rPr>
      </w:pPr>
      <w:r w:rsidRPr="00433E78">
        <w:rPr>
          <w:rFonts w:ascii="ArialMT" w:hAnsi="ArialMT" w:cs="ArialMT"/>
          <w:b/>
          <w:bCs/>
          <w:sz w:val="20"/>
          <w:szCs w:val="20"/>
        </w:rPr>
        <w:t xml:space="preserve">UNIL, </w:t>
      </w:r>
      <w:r w:rsidRPr="00433E78">
        <w:rPr>
          <w:rFonts w:ascii="Arial-ItalicMT" w:hAnsi="Arial-ItalicMT" w:cs="Arial-ItalicMT"/>
          <w:b/>
          <w:bCs/>
          <w:i/>
          <w:iCs/>
          <w:sz w:val="20"/>
          <w:szCs w:val="20"/>
        </w:rPr>
        <w:t>Institut des sciences du sport et de l’éducation physique</w:t>
      </w:r>
      <w:r w:rsidRPr="00433E78">
        <w:rPr>
          <w:rFonts w:ascii="ArialMT" w:hAnsi="ArialMT" w:cs="ArialMT"/>
          <w:b/>
          <w:bCs/>
          <w:sz w:val="20"/>
          <w:szCs w:val="20"/>
        </w:rPr>
        <w:t>, Athlétisme I et II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6"/>
          <w:szCs w:val="6"/>
        </w:rPr>
      </w:pPr>
      <w:r w:rsidRPr="00433E78">
        <w:rPr>
          <w:rFonts w:ascii="ArialMT" w:hAnsi="ArialMT" w:cs="ArialMT"/>
          <w:b/>
          <w:bCs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bCs/>
          <w:sz w:val="24"/>
          <w:szCs w:val="24"/>
        </w:rPr>
      </w:pPr>
      <w:r w:rsidRPr="00433E78">
        <w:rPr>
          <w:rFonts w:ascii="Times-Roman" w:hAnsi="Times-Roman" w:cs="Times-Roman"/>
          <w:b/>
          <w:bCs/>
          <w:sz w:val="24"/>
          <w:szCs w:val="24"/>
        </w:rPr>
        <w:t>12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 w:rsidRPr="00433E78">
        <w:rPr>
          <w:rFonts w:ascii="Arial-BoldMT" w:hAnsi="Arial-BoldMT" w:cs="Arial-BoldMT"/>
          <w:b/>
          <w:bCs/>
          <w:sz w:val="24"/>
          <w:szCs w:val="24"/>
        </w:rPr>
        <w:t>Phase de réception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descend les jambes trop tôt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sans élan avec réception sur les fesses (départ pieds joints ou sur 1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pied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>); sauts par-dessus un tas de sable juste avant l’atterrissage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atterrit avec les fesses plus proches du point d’impulsion que les pieds,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le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haut du corps n’est pas amené à côté des pieds lors de l’atterrissage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sauts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sans élan avec "griffer" actif des pieds dans le sable pour aller poser les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fesses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au-delà du point d’impact; sauts avec atterrissage dans deux chambres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à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air posées côte-à-côte (arriver avec les pieds dans l’une et avec les fesses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dans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l’autre)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TimesNewRomanPSMT" w:hAnsi="TimesNewRomanPSMT" w:cs="TimesNewRomanPSMT"/>
          <w:b/>
          <w:bCs/>
          <w:sz w:val="24"/>
          <w:szCs w:val="24"/>
        </w:rPr>
        <w:t xml:space="preserve">- </w:t>
      </w:r>
      <w:r w:rsidRPr="00433E78">
        <w:rPr>
          <w:rFonts w:ascii="ArialMT" w:hAnsi="ArialMT" w:cs="ArialMT"/>
          <w:b/>
          <w:bCs/>
          <w:sz w:val="24"/>
          <w:szCs w:val="24"/>
        </w:rPr>
        <w:t>l’élève pose les mains en arrière en direction du point d’impulsion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r w:rsidRPr="00433E78">
        <w:rPr>
          <w:rFonts w:ascii="MonotypeSorts" w:eastAsia="MonotypeSorts" w:hAnsi="Arial-BoldMT" w:cs="MonotypeSorts" w:hint="eastAsia"/>
          <w:b/>
          <w:bCs/>
          <w:sz w:val="24"/>
          <w:szCs w:val="24"/>
        </w:rPr>
        <w:t></w:t>
      </w:r>
      <w:r w:rsidRPr="00433E78">
        <w:rPr>
          <w:rFonts w:ascii="MonotypeSorts" w:eastAsia="MonotypeSorts" w:hAnsi="Arial-BoldMT" w:cs="MonotypeSorts"/>
          <w:b/>
          <w:bCs/>
          <w:sz w:val="24"/>
          <w:szCs w:val="24"/>
        </w:rPr>
        <w:t xml:space="preserve"> </w:t>
      </w:r>
      <w:r w:rsidRPr="00433E78">
        <w:rPr>
          <w:rFonts w:ascii="ArialMT" w:hAnsi="ArialMT" w:cs="ArialMT"/>
          <w:b/>
          <w:bCs/>
          <w:sz w:val="24"/>
          <w:szCs w:val="24"/>
        </w:rPr>
        <w:t xml:space="preserve">sauts en allant toucher avec les mains, lors de l’atterrissage, </w:t>
      </w: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un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ballon posé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4"/>
          <w:szCs w:val="24"/>
        </w:rPr>
      </w:pPr>
      <w:proofErr w:type="gramStart"/>
      <w:r w:rsidRPr="00433E78">
        <w:rPr>
          <w:rFonts w:ascii="ArialMT" w:hAnsi="ArialMT" w:cs="ArialMT"/>
          <w:b/>
          <w:bCs/>
          <w:sz w:val="24"/>
          <w:szCs w:val="24"/>
        </w:rPr>
        <w:t>juste</w:t>
      </w:r>
      <w:proofErr w:type="gramEnd"/>
      <w:r w:rsidRPr="00433E78">
        <w:rPr>
          <w:rFonts w:ascii="ArialMT" w:hAnsi="ArialMT" w:cs="ArialMT"/>
          <w:b/>
          <w:bCs/>
          <w:sz w:val="24"/>
          <w:szCs w:val="24"/>
        </w:rPr>
        <w:t xml:space="preserve"> en avant du point d’impact au sol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ItalicMT" w:hAnsi="Arial-ItalicMT" w:cs="Arial-ItalicMT"/>
          <w:b/>
          <w:bCs/>
          <w:i/>
          <w:iCs/>
        </w:rPr>
      </w:pPr>
      <w:r w:rsidRPr="00433E78">
        <w:rPr>
          <w:rFonts w:ascii="Arial-ItalicMT" w:hAnsi="Arial-ItalicMT" w:cs="Arial-ItalicMT"/>
          <w:b/>
          <w:bCs/>
          <w:i/>
          <w:iCs/>
        </w:rPr>
        <w:t>N. B. I : Tous ces exercices peuvent également être fait en première partie comme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ItalicMT" w:hAnsi="Arial-ItalicMT" w:cs="Arial-ItalicMT"/>
          <w:b/>
          <w:bCs/>
          <w:i/>
          <w:iCs/>
        </w:rPr>
      </w:pPr>
      <w:proofErr w:type="gramStart"/>
      <w:r w:rsidRPr="00433E78">
        <w:rPr>
          <w:rFonts w:ascii="Arial-ItalicMT" w:hAnsi="Arial-ItalicMT" w:cs="Arial-ItalicMT"/>
          <w:b/>
          <w:bCs/>
          <w:i/>
          <w:iCs/>
        </w:rPr>
        <w:t>exercices</w:t>
      </w:r>
      <w:proofErr w:type="gramEnd"/>
      <w:r w:rsidRPr="00433E78">
        <w:rPr>
          <w:rFonts w:ascii="Arial-ItalicMT" w:hAnsi="Arial-ItalicMT" w:cs="Arial-ItalicMT"/>
          <w:b/>
          <w:bCs/>
          <w:i/>
          <w:iCs/>
        </w:rPr>
        <w:t xml:space="preserve"> préparatoires.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ItalicMT" w:hAnsi="Arial-ItalicMT" w:cs="Arial-ItalicMT"/>
          <w:b/>
          <w:bCs/>
          <w:i/>
          <w:iCs/>
        </w:rPr>
      </w:pPr>
      <w:r w:rsidRPr="00433E78">
        <w:rPr>
          <w:rFonts w:ascii="Arial-ItalicMT" w:hAnsi="Arial-ItalicMT" w:cs="Arial-ItalicMT"/>
          <w:b/>
          <w:bCs/>
          <w:i/>
          <w:iCs/>
        </w:rPr>
        <w:t>N. B. II : Ne pas hésiter à utiliser la fosse en largeur pour les exercices, afin d’assurer un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-ItalicMT" w:hAnsi="Arial-ItalicMT" w:cs="Arial-ItalicMT"/>
          <w:b/>
          <w:bCs/>
          <w:i/>
          <w:iCs/>
        </w:rPr>
      </w:pPr>
      <w:proofErr w:type="gramStart"/>
      <w:r w:rsidRPr="00433E78">
        <w:rPr>
          <w:rFonts w:ascii="Arial-ItalicMT" w:hAnsi="Arial-ItalicMT" w:cs="Arial-ItalicMT"/>
          <w:b/>
          <w:bCs/>
          <w:i/>
          <w:iCs/>
        </w:rPr>
        <w:t>meilleur</w:t>
      </w:r>
      <w:proofErr w:type="gramEnd"/>
      <w:r w:rsidRPr="00433E78">
        <w:rPr>
          <w:rFonts w:ascii="Arial-ItalicMT" w:hAnsi="Arial-ItalicMT" w:cs="Arial-ItalicMT"/>
          <w:b/>
          <w:bCs/>
          <w:i/>
          <w:iCs/>
        </w:rPr>
        <w:t xml:space="preserve"> rendement.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20"/>
          <w:szCs w:val="20"/>
        </w:rPr>
      </w:pPr>
      <w:r w:rsidRPr="00433E78">
        <w:rPr>
          <w:rFonts w:ascii="ArialMT" w:hAnsi="ArialMT" w:cs="ArialMT"/>
          <w:b/>
          <w:bCs/>
          <w:sz w:val="20"/>
          <w:szCs w:val="20"/>
        </w:rPr>
        <w:t xml:space="preserve">UNIL, </w:t>
      </w:r>
      <w:r w:rsidRPr="00433E78">
        <w:rPr>
          <w:rFonts w:ascii="Arial-ItalicMT" w:hAnsi="Arial-ItalicMT" w:cs="Arial-ItalicMT"/>
          <w:b/>
          <w:bCs/>
          <w:i/>
          <w:iCs/>
          <w:sz w:val="20"/>
          <w:szCs w:val="20"/>
        </w:rPr>
        <w:t>Institut des sciences du sport et de l’éducation physique</w:t>
      </w:r>
      <w:r w:rsidRPr="00433E78">
        <w:rPr>
          <w:rFonts w:ascii="ArialMT" w:hAnsi="ArialMT" w:cs="ArialMT"/>
          <w:b/>
          <w:bCs/>
          <w:sz w:val="20"/>
          <w:szCs w:val="20"/>
        </w:rPr>
        <w:t>, Athlétisme I et II</w:t>
      </w:r>
    </w:p>
    <w:p w:rsidR="00433E78" w:rsidRPr="00433E78" w:rsidRDefault="00433E78" w:rsidP="00433E78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sz w:val="6"/>
          <w:szCs w:val="6"/>
        </w:rPr>
      </w:pPr>
      <w:r w:rsidRPr="00433E78">
        <w:rPr>
          <w:rFonts w:ascii="ArialMT" w:hAnsi="ArialMT" w:cs="ArialMT"/>
          <w:b/>
          <w:bCs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676C" w:rsidRPr="00433E78" w:rsidRDefault="001D676C" w:rsidP="00433E78">
      <w:pPr>
        <w:jc w:val="center"/>
        <w:rPr>
          <w:b/>
          <w:bCs/>
        </w:rPr>
      </w:pPr>
    </w:p>
    <w:sectPr w:rsidR="001D676C" w:rsidRPr="00433E78" w:rsidSect="001D6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Sort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3E78"/>
    <w:rsid w:val="000030D1"/>
    <w:rsid w:val="000035B8"/>
    <w:rsid w:val="000260A9"/>
    <w:rsid w:val="000271D2"/>
    <w:rsid w:val="00037021"/>
    <w:rsid w:val="000426CC"/>
    <w:rsid w:val="00046E42"/>
    <w:rsid w:val="0005766F"/>
    <w:rsid w:val="0007406F"/>
    <w:rsid w:val="00084D05"/>
    <w:rsid w:val="000A1424"/>
    <w:rsid w:val="000A5EC6"/>
    <w:rsid w:val="000A67FD"/>
    <w:rsid w:val="000A7DA7"/>
    <w:rsid w:val="000B6EFC"/>
    <w:rsid w:val="000C413D"/>
    <w:rsid w:val="000F7E5B"/>
    <w:rsid w:val="00100AF7"/>
    <w:rsid w:val="001158E8"/>
    <w:rsid w:val="00117EDE"/>
    <w:rsid w:val="0016258C"/>
    <w:rsid w:val="001A1CDA"/>
    <w:rsid w:val="001A71F5"/>
    <w:rsid w:val="001B0DBF"/>
    <w:rsid w:val="001C56ED"/>
    <w:rsid w:val="001C5A4E"/>
    <w:rsid w:val="001D676C"/>
    <w:rsid w:val="001E1E0B"/>
    <w:rsid w:val="001E2F71"/>
    <w:rsid w:val="001E70E3"/>
    <w:rsid w:val="001F5AB6"/>
    <w:rsid w:val="00205261"/>
    <w:rsid w:val="002146E9"/>
    <w:rsid w:val="00217EA7"/>
    <w:rsid w:val="00220349"/>
    <w:rsid w:val="00222747"/>
    <w:rsid w:val="0025009A"/>
    <w:rsid w:val="00253EA5"/>
    <w:rsid w:val="00260ADF"/>
    <w:rsid w:val="002753A4"/>
    <w:rsid w:val="00277E84"/>
    <w:rsid w:val="0028526C"/>
    <w:rsid w:val="002966C2"/>
    <w:rsid w:val="00296A48"/>
    <w:rsid w:val="002C2038"/>
    <w:rsid w:val="002C7241"/>
    <w:rsid w:val="002F3CFC"/>
    <w:rsid w:val="00325129"/>
    <w:rsid w:val="003706D6"/>
    <w:rsid w:val="003713FF"/>
    <w:rsid w:val="00382F8F"/>
    <w:rsid w:val="00383905"/>
    <w:rsid w:val="003870CC"/>
    <w:rsid w:val="003A45EE"/>
    <w:rsid w:val="003B5B14"/>
    <w:rsid w:val="003C25AE"/>
    <w:rsid w:val="003D356A"/>
    <w:rsid w:val="00405D95"/>
    <w:rsid w:val="004103C6"/>
    <w:rsid w:val="0041181C"/>
    <w:rsid w:val="00417E10"/>
    <w:rsid w:val="0042255B"/>
    <w:rsid w:val="00433E78"/>
    <w:rsid w:val="00483206"/>
    <w:rsid w:val="00486EBE"/>
    <w:rsid w:val="00491BC6"/>
    <w:rsid w:val="00494A8B"/>
    <w:rsid w:val="004A387F"/>
    <w:rsid w:val="004A38F4"/>
    <w:rsid w:val="004A3B04"/>
    <w:rsid w:val="004A4EB7"/>
    <w:rsid w:val="004B0D65"/>
    <w:rsid w:val="004B5CAC"/>
    <w:rsid w:val="004C4E7E"/>
    <w:rsid w:val="004E6EA7"/>
    <w:rsid w:val="004E77EA"/>
    <w:rsid w:val="004F5EF8"/>
    <w:rsid w:val="005040E4"/>
    <w:rsid w:val="005514D6"/>
    <w:rsid w:val="005558F6"/>
    <w:rsid w:val="00565DB7"/>
    <w:rsid w:val="005775E3"/>
    <w:rsid w:val="00580044"/>
    <w:rsid w:val="00591A4B"/>
    <w:rsid w:val="005952E5"/>
    <w:rsid w:val="005B4373"/>
    <w:rsid w:val="005B4A1F"/>
    <w:rsid w:val="005C6E5C"/>
    <w:rsid w:val="005D461E"/>
    <w:rsid w:val="005F61B7"/>
    <w:rsid w:val="00603680"/>
    <w:rsid w:val="00607729"/>
    <w:rsid w:val="00613278"/>
    <w:rsid w:val="00672AC9"/>
    <w:rsid w:val="00674952"/>
    <w:rsid w:val="0067767B"/>
    <w:rsid w:val="0068550D"/>
    <w:rsid w:val="006B62B1"/>
    <w:rsid w:val="006C6AF1"/>
    <w:rsid w:val="006D50D6"/>
    <w:rsid w:val="007011C3"/>
    <w:rsid w:val="00705DCE"/>
    <w:rsid w:val="0071225E"/>
    <w:rsid w:val="00720578"/>
    <w:rsid w:val="007229D0"/>
    <w:rsid w:val="00732D5E"/>
    <w:rsid w:val="007403FD"/>
    <w:rsid w:val="007405E0"/>
    <w:rsid w:val="007611B3"/>
    <w:rsid w:val="00762F86"/>
    <w:rsid w:val="007662A6"/>
    <w:rsid w:val="00773987"/>
    <w:rsid w:val="00777257"/>
    <w:rsid w:val="00790927"/>
    <w:rsid w:val="007F03F9"/>
    <w:rsid w:val="007F6619"/>
    <w:rsid w:val="00807082"/>
    <w:rsid w:val="00822E50"/>
    <w:rsid w:val="008412C9"/>
    <w:rsid w:val="00873377"/>
    <w:rsid w:val="008742F7"/>
    <w:rsid w:val="008920ED"/>
    <w:rsid w:val="00896F1A"/>
    <w:rsid w:val="008B6AED"/>
    <w:rsid w:val="008D0574"/>
    <w:rsid w:val="008E48E1"/>
    <w:rsid w:val="00917FC8"/>
    <w:rsid w:val="00921DB4"/>
    <w:rsid w:val="00922F6A"/>
    <w:rsid w:val="00933D47"/>
    <w:rsid w:val="009B485C"/>
    <w:rsid w:val="009C4663"/>
    <w:rsid w:val="009D03A4"/>
    <w:rsid w:val="009D1513"/>
    <w:rsid w:val="00A055A8"/>
    <w:rsid w:val="00A15FE3"/>
    <w:rsid w:val="00A55D4D"/>
    <w:rsid w:val="00A63AD8"/>
    <w:rsid w:val="00A94874"/>
    <w:rsid w:val="00AD5C70"/>
    <w:rsid w:val="00AE1A70"/>
    <w:rsid w:val="00AF7848"/>
    <w:rsid w:val="00B2074F"/>
    <w:rsid w:val="00B32F43"/>
    <w:rsid w:val="00B4033A"/>
    <w:rsid w:val="00B8615F"/>
    <w:rsid w:val="00B86D30"/>
    <w:rsid w:val="00BA0328"/>
    <w:rsid w:val="00BA3711"/>
    <w:rsid w:val="00BC2D29"/>
    <w:rsid w:val="00BF3214"/>
    <w:rsid w:val="00BF70F2"/>
    <w:rsid w:val="00C10834"/>
    <w:rsid w:val="00C567CB"/>
    <w:rsid w:val="00C63E89"/>
    <w:rsid w:val="00C70216"/>
    <w:rsid w:val="00C70CB3"/>
    <w:rsid w:val="00C76587"/>
    <w:rsid w:val="00C85BD7"/>
    <w:rsid w:val="00C861E2"/>
    <w:rsid w:val="00CA653D"/>
    <w:rsid w:val="00CC03E2"/>
    <w:rsid w:val="00CD54D5"/>
    <w:rsid w:val="00D008B5"/>
    <w:rsid w:val="00D05954"/>
    <w:rsid w:val="00D11867"/>
    <w:rsid w:val="00D162C1"/>
    <w:rsid w:val="00D25909"/>
    <w:rsid w:val="00D25D50"/>
    <w:rsid w:val="00D8487A"/>
    <w:rsid w:val="00DA177C"/>
    <w:rsid w:val="00DA264B"/>
    <w:rsid w:val="00DA5F52"/>
    <w:rsid w:val="00DC2FCE"/>
    <w:rsid w:val="00DD4308"/>
    <w:rsid w:val="00DE5B49"/>
    <w:rsid w:val="00DF1952"/>
    <w:rsid w:val="00E141F6"/>
    <w:rsid w:val="00E410B4"/>
    <w:rsid w:val="00E44826"/>
    <w:rsid w:val="00E452DD"/>
    <w:rsid w:val="00E75116"/>
    <w:rsid w:val="00E7599F"/>
    <w:rsid w:val="00EA60F9"/>
    <w:rsid w:val="00EE3477"/>
    <w:rsid w:val="00EE3748"/>
    <w:rsid w:val="00EF1A43"/>
    <w:rsid w:val="00EF5319"/>
    <w:rsid w:val="00F03C85"/>
    <w:rsid w:val="00F30DC3"/>
    <w:rsid w:val="00F337B8"/>
    <w:rsid w:val="00F359EC"/>
    <w:rsid w:val="00F35D2C"/>
    <w:rsid w:val="00F511D4"/>
    <w:rsid w:val="00F57A9D"/>
    <w:rsid w:val="00F67DF6"/>
    <w:rsid w:val="00F90564"/>
    <w:rsid w:val="00F90571"/>
    <w:rsid w:val="00FA2504"/>
    <w:rsid w:val="00FB3130"/>
    <w:rsid w:val="00FC4703"/>
    <w:rsid w:val="00FD3BF4"/>
    <w:rsid w:val="00FF1994"/>
    <w:rsid w:val="00FF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7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1224</Words>
  <Characters>6737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2013-03-03T08:15:00Z</dcterms:created>
  <dcterms:modified xsi:type="dcterms:W3CDTF">2013-03-03T08:18:00Z</dcterms:modified>
</cp:coreProperties>
</file>